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6B" w:rsidRPr="005F456B" w:rsidRDefault="005F456B" w:rsidP="005F45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619125"/>
            <wp:effectExtent l="0" t="0" r="0" b="9525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6B" w:rsidRPr="005F456B" w:rsidRDefault="005F456B" w:rsidP="005F4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F456B">
        <w:rPr>
          <w:rFonts w:ascii="Times New Roman" w:eastAsia="Times New Roman" w:hAnsi="Times New Roman" w:cs="Times New Roman"/>
          <w:b/>
          <w:sz w:val="28"/>
          <w:szCs w:val="28"/>
        </w:rPr>
        <w:t>Покатеевский</w:t>
      </w:r>
      <w:proofErr w:type="spellEnd"/>
      <w:r w:rsidRPr="005F456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5F456B" w:rsidRPr="005F456B" w:rsidRDefault="005F456B" w:rsidP="005F4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F456B">
        <w:rPr>
          <w:rFonts w:ascii="Times New Roman" w:eastAsia="Times New Roman" w:hAnsi="Times New Roman" w:cs="Times New Roman"/>
          <w:b/>
          <w:sz w:val="28"/>
          <w:szCs w:val="28"/>
        </w:rPr>
        <w:t>Абанского</w:t>
      </w:r>
      <w:proofErr w:type="spellEnd"/>
      <w:r w:rsidRPr="005F456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A472FD" w:rsidRPr="00473145" w:rsidRDefault="00A472FD" w:rsidP="00A472FD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A472FD" w:rsidRPr="002877CD" w:rsidRDefault="00A472FD" w:rsidP="00A472FD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77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877C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A472FD" w:rsidRPr="00473145" w:rsidRDefault="00A472FD" w:rsidP="00A472FD">
      <w:pPr>
        <w:pStyle w:val="ConsPlusTitle"/>
        <w:widowControl/>
        <w:contextualSpacing/>
        <w:rPr>
          <w:b w:val="0"/>
          <w:sz w:val="24"/>
          <w:szCs w:val="24"/>
        </w:rPr>
      </w:pPr>
    </w:p>
    <w:p w:rsidR="00A472FD" w:rsidRPr="004F15B3" w:rsidRDefault="002A0AAC" w:rsidP="00A472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</w:t>
      </w:r>
      <w:r w:rsidR="000867B7">
        <w:rPr>
          <w:rFonts w:ascii="Times New Roman" w:hAnsi="Times New Roman" w:cs="Times New Roman"/>
          <w:sz w:val="24"/>
          <w:szCs w:val="24"/>
        </w:rPr>
        <w:t>.2023</w:t>
      </w:r>
      <w:r w:rsidR="00A472FD" w:rsidRPr="00FC0777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5F456B">
        <w:rPr>
          <w:rFonts w:ascii="Times New Roman" w:hAnsi="Times New Roman" w:cs="Times New Roman"/>
          <w:sz w:val="24"/>
          <w:szCs w:val="24"/>
        </w:rPr>
        <w:t xml:space="preserve">                              с. </w:t>
      </w:r>
      <w:proofErr w:type="spellStart"/>
      <w:r w:rsidR="005F456B">
        <w:rPr>
          <w:rFonts w:ascii="Times New Roman" w:hAnsi="Times New Roman" w:cs="Times New Roman"/>
          <w:sz w:val="24"/>
          <w:szCs w:val="24"/>
        </w:rPr>
        <w:t>Покатеево</w:t>
      </w:r>
      <w:proofErr w:type="spellEnd"/>
      <w:r w:rsidR="00A472FD" w:rsidRPr="00FC0777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56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72FD" w:rsidRPr="00FC0777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41-58р</w:t>
      </w:r>
    </w:p>
    <w:p w:rsidR="000867B7" w:rsidRPr="000867B7" w:rsidRDefault="00A472FD" w:rsidP="000867B7">
      <w:pPr>
        <w:spacing w:line="240" w:lineRule="exact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0867B7" w:rsidRPr="000867B7" w:rsidRDefault="000867B7" w:rsidP="000867B7">
      <w:pPr>
        <w:spacing w:after="160" w:line="240" w:lineRule="exact"/>
        <w:ind w:right="510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от 27.09.2022 </w:t>
      </w:r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27-68р</w:t>
      </w:r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>__«Об утверждении Положения о  приватизации муниципального имущества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Покатеевского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</w:p>
    <w:p w:rsidR="000867B7" w:rsidRPr="000867B7" w:rsidRDefault="000867B7" w:rsidP="000867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7B7" w:rsidRPr="000867B7" w:rsidRDefault="000867B7" w:rsidP="000867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23,27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Покатеевский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</w:t>
      </w:r>
      <w:r w:rsidRPr="000867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867B7" w:rsidRPr="000867B7" w:rsidRDefault="000867B7" w:rsidP="000867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67B7" w:rsidRPr="000867B7" w:rsidRDefault="000867B7" w:rsidP="000867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7B7">
        <w:rPr>
          <w:rFonts w:ascii="Times New Roman" w:eastAsia="Times New Roman" w:hAnsi="Times New Roman" w:cs="Times New Roman"/>
          <w:sz w:val="28"/>
          <w:szCs w:val="28"/>
        </w:rPr>
        <w:t>1. Внести в Положение о приватизации муниципального имущества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 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27.09.2022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27-68р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</w:p>
    <w:p w:rsidR="000867B7" w:rsidRPr="000867B7" w:rsidRDefault="000867B7" w:rsidP="000867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1.1. пункт </w:t>
      </w:r>
      <w:r w:rsidR="00C6305E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C6305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подпунктом </w:t>
      </w:r>
      <w:r w:rsidR="00C6305E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0867B7" w:rsidRPr="000867B7" w:rsidRDefault="000867B7" w:rsidP="00086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7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305E"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 xml:space="preserve">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 w:rsidR="006606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7B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0867B7" w:rsidRPr="000867B7" w:rsidRDefault="000867B7" w:rsidP="00086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</w:t>
      </w:r>
      <w:r w:rsidR="00C63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C6305E">
        <w:rPr>
          <w:rFonts w:ascii="Times New Roman" w:eastAsia="Calibri" w:hAnsi="Times New Roman" w:cs="Times New Roman"/>
          <w:sz w:val="28"/>
          <w:szCs w:val="28"/>
          <w:lang w:eastAsia="en-US"/>
        </w:rPr>
        <w:t>главу сельсовета.</w:t>
      </w:r>
    </w:p>
    <w:p w:rsidR="000867B7" w:rsidRPr="000867B7" w:rsidRDefault="000867B7" w:rsidP="000867B7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67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вступает в силу после официального опубликования (обнародования) </w:t>
      </w:r>
      <w:r w:rsidR="00C6305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63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периодическом печатном издании </w:t>
      </w:r>
      <w:proofErr w:type="spellStart"/>
      <w:r w:rsidR="00C6305E">
        <w:rPr>
          <w:rFonts w:ascii="Times New Roman" w:eastAsia="Calibri" w:hAnsi="Times New Roman" w:cs="Times New Roman"/>
          <w:sz w:val="28"/>
          <w:szCs w:val="28"/>
          <w:lang w:eastAsia="en-US"/>
        </w:rPr>
        <w:t>Покатеевского</w:t>
      </w:r>
      <w:proofErr w:type="spellEnd"/>
      <w:r w:rsidR="00C630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«Вести».</w:t>
      </w:r>
    </w:p>
    <w:p w:rsidR="000867B7" w:rsidRPr="000867B7" w:rsidRDefault="000867B7" w:rsidP="000867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6305E" w:rsidRPr="005631C2" w:rsidRDefault="00C6305E" w:rsidP="00C6305E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</w:p>
    <w:p w:rsidR="00C6305E" w:rsidRPr="005631C2" w:rsidRDefault="00C6305E" w:rsidP="00C6305E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</w:t>
      </w:r>
      <w:r w:rsidR="0066067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6067D">
        <w:rPr>
          <w:rFonts w:ascii="Times New Roman" w:hAnsi="Times New Roman" w:cs="Times New Roman"/>
          <w:sz w:val="28"/>
          <w:szCs w:val="28"/>
        </w:rPr>
        <w:t>Загарина</w:t>
      </w:r>
      <w:proofErr w:type="spellEnd"/>
    </w:p>
    <w:p w:rsidR="00C6305E" w:rsidRPr="005631C2" w:rsidRDefault="00C6305E" w:rsidP="00C6305E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05E" w:rsidRDefault="00C6305E" w:rsidP="00C6305E">
      <w:pPr>
        <w:ind w:firstLine="425"/>
        <w:contextualSpacing/>
        <w:jc w:val="both"/>
        <w:rPr>
          <w:sz w:val="28"/>
          <w:szCs w:val="28"/>
        </w:rPr>
      </w:pPr>
      <w:r w:rsidRPr="005631C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5631C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>Н.А. Сильченко</w:t>
      </w:r>
    </w:p>
    <w:p w:rsidR="000867B7" w:rsidRPr="000867B7" w:rsidRDefault="000867B7" w:rsidP="000867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472FD" w:rsidRDefault="00A472FD" w:rsidP="00A47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2FD" w:rsidRDefault="00A472FD" w:rsidP="00A472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472FD" w:rsidRDefault="00A472FD" w:rsidP="00A47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</w:rPr>
      </w:pPr>
      <w:r w:rsidRPr="00306555">
        <w:rPr>
          <w:rFonts w:ascii="Times New Roman" w:eastAsia="Times New Roman" w:hAnsi="Times New Roman" w:cs="Times New Roman"/>
          <w:color w:val="000000"/>
          <w:szCs w:val="18"/>
        </w:rPr>
        <w:t>Приложение к Решению</w:t>
      </w:r>
      <w:r w:rsidRPr="00306555">
        <w:rPr>
          <w:rFonts w:ascii="Times New Roman" w:eastAsia="Times New Roman" w:hAnsi="Times New Roman" w:cs="Times New Roman"/>
          <w:color w:val="777777"/>
          <w:szCs w:val="18"/>
        </w:rPr>
        <w:br/>
      </w:r>
      <w:r w:rsidRPr="00306555">
        <w:rPr>
          <w:rFonts w:ascii="Times New Roman" w:eastAsia="Times New Roman" w:hAnsi="Times New Roman" w:cs="Times New Roman"/>
          <w:color w:val="000000"/>
          <w:szCs w:val="18"/>
        </w:rPr>
        <w:t> </w:t>
      </w:r>
      <w:proofErr w:type="spellStart"/>
      <w:r w:rsidR="003757C9">
        <w:rPr>
          <w:rFonts w:ascii="Times New Roman" w:eastAsia="Times New Roman" w:hAnsi="Times New Roman" w:cs="Times New Roman"/>
          <w:color w:val="000000"/>
          <w:szCs w:val="18"/>
        </w:rPr>
        <w:t>Покатеевского</w:t>
      </w:r>
      <w:proofErr w:type="spellEnd"/>
      <w:r w:rsidRPr="00306555">
        <w:rPr>
          <w:rFonts w:ascii="Times New Roman" w:eastAsia="Times New Roman" w:hAnsi="Times New Roman" w:cs="Times New Roman"/>
          <w:color w:val="000000"/>
          <w:szCs w:val="18"/>
        </w:rPr>
        <w:t xml:space="preserve"> сельского Совета депутатов</w:t>
      </w:r>
      <w:r w:rsidRPr="00306555">
        <w:rPr>
          <w:rFonts w:ascii="Arial" w:eastAsia="Times New Roman" w:hAnsi="Arial" w:cs="Arial"/>
          <w:color w:val="777777"/>
          <w:szCs w:val="18"/>
        </w:rPr>
        <w:br/>
      </w:r>
      <w:r w:rsidRPr="00306555">
        <w:rPr>
          <w:rFonts w:ascii="Times New Roman" w:eastAsia="Times New Roman" w:hAnsi="Times New Roman" w:cs="Times New Roman"/>
          <w:color w:val="000000"/>
          <w:szCs w:val="18"/>
        </w:rPr>
        <w:t>от  </w:t>
      </w:r>
      <w:r w:rsidR="00B2098C">
        <w:rPr>
          <w:rFonts w:ascii="Times New Roman" w:eastAsia="Times New Roman" w:hAnsi="Times New Roman" w:cs="Times New Roman"/>
          <w:color w:val="000000"/>
          <w:szCs w:val="18"/>
        </w:rPr>
        <w:t>27.09</w:t>
      </w:r>
      <w:r w:rsidR="003757C9">
        <w:rPr>
          <w:rFonts w:ascii="Times New Roman" w:eastAsia="Times New Roman" w:hAnsi="Times New Roman" w:cs="Times New Roman"/>
          <w:color w:val="000000"/>
          <w:szCs w:val="18"/>
        </w:rPr>
        <w:t>.2022</w:t>
      </w:r>
      <w:r w:rsidRPr="00306555">
        <w:rPr>
          <w:rFonts w:ascii="Times New Roman" w:eastAsia="Times New Roman" w:hAnsi="Times New Roman" w:cs="Times New Roman"/>
          <w:color w:val="000000"/>
          <w:szCs w:val="18"/>
        </w:rPr>
        <w:t xml:space="preserve"> года №</w:t>
      </w:r>
      <w:r w:rsidR="003757C9">
        <w:rPr>
          <w:rFonts w:ascii="Times New Roman" w:eastAsia="Times New Roman" w:hAnsi="Times New Roman" w:cs="Times New Roman"/>
          <w:color w:val="000000"/>
          <w:szCs w:val="18"/>
        </w:rPr>
        <w:t xml:space="preserve"> </w:t>
      </w:r>
      <w:r w:rsidR="00B2098C">
        <w:rPr>
          <w:rFonts w:ascii="Times New Roman" w:eastAsia="Times New Roman" w:hAnsi="Times New Roman" w:cs="Times New Roman"/>
          <w:color w:val="000000"/>
          <w:szCs w:val="18"/>
        </w:rPr>
        <w:t>27-68</w:t>
      </w:r>
      <w:r w:rsidR="00362344">
        <w:rPr>
          <w:rFonts w:ascii="Times New Roman" w:eastAsia="Times New Roman" w:hAnsi="Times New Roman" w:cs="Times New Roman"/>
          <w:color w:val="000000"/>
          <w:szCs w:val="18"/>
        </w:rPr>
        <w:t>р</w:t>
      </w:r>
    </w:p>
    <w:p w:rsidR="002A0AAC" w:rsidRPr="00306555" w:rsidRDefault="002A0AAC" w:rsidP="00A472F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Cs w:val="18"/>
        </w:rPr>
        <w:t>(в редакции решения от  19.09.2023г №  41-58р)</w:t>
      </w:r>
      <w:bookmarkStart w:id="0" w:name="_GoBack"/>
      <w:bookmarkEnd w:id="0"/>
    </w:p>
    <w:p w:rsidR="00A472FD" w:rsidRPr="00403F15" w:rsidRDefault="00A472FD" w:rsidP="00A472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A472FD" w:rsidRPr="00403F15" w:rsidRDefault="00A472FD" w:rsidP="00A472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 ПОРЯДКЕ И УСЛОВИЯХ ПРИВАТИЗАЦИИ</w:t>
      </w:r>
    </w:p>
    <w:p w:rsidR="00A472FD" w:rsidRDefault="00A472FD" w:rsidP="00A472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ИМУЩЕСТВА МУНИЦИПАЛЬНОГО </w:t>
      </w:r>
    </w:p>
    <w:p w:rsidR="00A472FD" w:rsidRDefault="00A472FD" w:rsidP="00A472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ОБРАЗОВАНИ </w:t>
      </w:r>
      <w:r w:rsidR="00375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ПОКАТЕЕВСКИЙ</w:t>
      </w:r>
      <w:r w:rsidRPr="00403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</w:p>
    <w:p w:rsidR="00A472FD" w:rsidRPr="00403F15" w:rsidRDefault="00A472FD" w:rsidP="00A472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472FD" w:rsidRPr="00403F15" w:rsidRDefault="00A472FD" w:rsidP="00A472F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403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:rsidR="00A472FD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403F15">
        <w:rPr>
          <w:rFonts w:ascii="Arial" w:eastAsia="Times New Roman" w:hAnsi="Arial" w:cs="Arial"/>
          <w:color w:val="777777"/>
          <w:sz w:val="18"/>
          <w:szCs w:val="18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 </w:t>
      </w:r>
      <w:hyperlink r:id="rId6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Гражданским кодексом Российской Федерации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 Законом от 06.10.2003№ 131-ФЗ «Об общих принципах организации местного самоуправления в Российской Федерации» и </w:t>
      </w:r>
      <w:hyperlink r:id="rId7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Федеральным законом от 21.12.2001 №178-ФЗ "О приватизации государственного и муниципального имущества"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- Закон о приватизации).</w:t>
      </w:r>
    </w:p>
    <w:p w:rsidR="00A472FD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устанавливает порядок и условия приватизации муниципального имущества,  в том числе имущественные комплексы, находящиеся в муниципальной собственности </w:t>
      </w:r>
      <w:proofErr w:type="spellStart"/>
      <w:r w:rsidR="003757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Покатеевского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(далее - муниципальное имущество).</w:t>
      </w:r>
    </w:p>
    <w:p w:rsidR="00A472FD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 </w:t>
      </w:r>
      <w:hyperlink r:id="rId8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1.2. Действие настоящего Положения не распространяется на отношения, возникающие при отчуждении: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природных ресурсов;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3)   муниципального жилищного фонда;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4)   муниципального имущества, находящегося за пределами территории Российской Федерации;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5)   муниципального имущества в случаях, предусмотренных международными договорами Российской Федерации;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  муниципальной собственности и на которых расположены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здания, строения и сооружения, находящиеся в собственности указанных организаций;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7)   муниципального имущества в собственность некоммерческих организаций, созданных при преобразовании  муниципальных унитарных предприятий,   муниципального имущества, передаваемого некоммерческим организациям в качестве имущественного  муниципального образования;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   муниципальными унитарными предприятиями,   муниципальными учреждениями имущества, закрепленного за ними в хозяйственном ведении или оперативном управлении;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9)  муниципального имущества на основании судебного решения;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10) акций в предусмотренных федеральными законами случаях возникновения  у муниципального образования права требовать выкупа их акционерным обществом;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11)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N 208-ФЗ "Об акционерных обществах"; 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12) имущества, передаваемого в собственность управляющей компании в качестве имущественного взноса   муниципального образования в порядке, установленном Федеральным законом "О территориях опережающего социально-экономического развития в Российской Федерации";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13) ценных бумаг на проводимых в соответствии с Федеральным законом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66067D" w:rsidRPr="0066067D" w:rsidRDefault="0066067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66067D">
        <w:rPr>
          <w:rFonts w:ascii="Times New Roman" w:eastAsia="Times New Roman" w:hAnsi="Times New Roman" w:cs="Times New Roman"/>
          <w:sz w:val="24"/>
          <w:szCs w:val="24"/>
        </w:rPr>
        <w:t>14)</w:t>
      </w:r>
      <w:r w:rsidRPr="000867B7">
        <w:rPr>
          <w:rFonts w:ascii="Times New Roman" w:eastAsia="Times New Roman" w:hAnsi="Times New Roman" w:cs="Times New Roman"/>
          <w:sz w:val="24"/>
          <w:szCs w:val="24"/>
        </w:rPr>
        <w:t xml:space="preserve">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0867B7">
        <w:rPr>
          <w:rFonts w:ascii="Times New Roman" w:eastAsia="Times New Roman" w:hAnsi="Times New Roman" w:cs="Times New Roman"/>
          <w:sz w:val="24"/>
          <w:szCs w:val="24"/>
        </w:rPr>
        <w:t>дств взр</w:t>
      </w:r>
      <w:proofErr w:type="gramEnd"/>
      <w:r w:rsidRPr="000867B7">
        <w:rPr>
          <w:rFonts w:ascii="Times New Roman" w:eastAsia="Times New Roman" w:hAnsi="Times New Roman" w:cs="Times New Roman"/>
          <w:sz w:val="24"/>
          <w:szCs w:val="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 w:rsidRPr="006606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нормативными правовыми актами.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Под приватизацией муниципального имущества понимается возмездное отчуждение имущества, находящегося в собственности муниципального образования  </w:t>
      </w:r>
      <w:proofErr w:type="spellStart"/>
      <w:r w:rsidR="003757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Покатеевский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сельсовет, в собственность физических и (или) юридических лиц.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  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1.4. Основными целями приватизации являются: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управления муниципальной собственностью;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доходной части бюджета  сельсовета;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инвестиций.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городского самоуправления.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1.6. Объектами приватизации муниципальной собственности  сельсовета являются: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муниципальные унитарные предприятия;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незавершенные строительством объекты;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находящиеся в муниципальной собственности акции акционерных обществ;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движимое муниципальное имущество.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1.7. Покупателями муниципального имущества могут быть любые физические и юридические лица, за исключением государственных и муниципальных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Законом о приватизации.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Уполномоченным органом по продаже муниципального имущества и земельных участков,  является  администрация </w:t>
      </w:r>
      <w:proofErr w:type="spellStart"/>
      <w:r w:rsidR="003757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Покатеевского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(далее - Продавец).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1.9. Цена продажи приватизируемого имущества определяется в соответствии с требованиями Закона о приватизации, с учетом положений о формировании начальной цены.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1.10.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 органов местного самоуправления </w:t>
      </w:r>
      <w:proofErr w:type="spellStart"/>
      <w:r w:rsidR="003757C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Покатеевского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A472FD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ПЛАНИРОВАНИЕ ПРИВА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ИМУЩЕСТВ</w:t>
      </w:r>
    </w:p>
    <w:p w:rsidR="00A472FD" w:rsidRPr="00A45DB6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подлежит приватизации муниципальное имущество, не включенное в прогнозный план приватизации муниципального имущества, за исключением имущества, указанного в подпунктах 3.3.7, 3.4.2 и 3.4.3 настоящего Положения.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5B1E41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проекта прогнозного плана приватизации муниципального имущества осуществляется Продавцом.</w:t>
      </w:r>
    </w:p>
    <w:p w:rsidR="00A472FD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Прогнозный план приватизации муниципального имущества включает в себя перечень планируемых для приватизации муниципальных унитарных предприятий,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за исключением имущества, указанного в подпунктах 3.3.7, 3.4.2 и 3.4.3 настоящего Положения. В прогнозном плане приватизации муниципального имущества указываются характеристика муниципального имущества, которое планируется приватизировать, способ приватизации, а также сведения о его начальной цене, определенной в соответствии с законодательством Российской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регулирующим оценочную деятельность, а в отношении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ответственностью, - сведения о балансовой стоимости активов муниципального унитарного предприятия, подлежащих приватизации. Начальная цена имущества, а также балансовая стоимость активов муниципального унитарного предприятия указываются на момент включения соответствующего имущества в прогнозный план приватизации муниципального имущества.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Характеристика акций акционерных обществ должна содержать наименование и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местонахождение акционерного общества, количество акций, подлежащих приватизации, с указанием доли этих акций в общем количестве акций акционерного общества.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Характеристика долей в уставных капиталах обществ с ограниченной ответственностью должна содержать наименование и местонахождение общества с ограниченной ответственностью, размер доли в уставном капитале общества с ограниченной ответственностью, подлежащей приватизации, с указанием общего размера доли в уставном капитале общества с ограниченной ответственностью, находящейся в муниципальной собственности.</w:t>
      </w:r>
    </w:p>
    <w:p w:rsidR="00A472FD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иного имущества должна содержать его наименование и место расположения.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Прогнозный план приватизации муниципального имущества вносится в  </w:t>
      </w:r>
      <w:proofErr w:type="spellStart"/>
      <w:r w:rsidR="005B1E4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Покатеевский</w:t>
      </w:r>
      <w:proofErr w:type="spell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депутатов (далее -  сельский Совет)  Главой сельсовета и утверждается решением  сельского Совета. Изменения в прогнозный план приватизации муниципального имущества вносятся решениями  сельского Совета по предложению Главы  сельсовета.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2.5.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отношении приватизируемых федеральных государственных предприятий.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  сельсовета для размещения информации о приватизации (далее - сайт в сети Интернет).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2.7.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размещением информации, содержащейся в указанной отчетности, на сайте в сети Интернет,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 администрацией сельсовета для размещения информации о приватизации.</w:t>
      </w:r>
    </w:p>
    <w:p w:rsidR="00A472FD" w:rsidRPr="00A45DB6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КЛАССИФИКАЦИЯ МУНИЦИПАЛЬНОГО ИМУЩЕСТВА ПО ВОЗМОЖНОСТИ ЕГО ПРИВАТИЗАЦИИ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5B1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имущество, приватизация которого запрещена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3.1.1. Муниципальные дороги, мосты и предприятия, осуществляющие их содержание, ремонт и реконструкцию.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3.1.2. Иное имущество, не подлежащее приватизации в соответствии с  законодательством Российской Федерации.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3.2. Муниципальное имущество, приватизация которого осуществляется по решению Главы  сельсовета, согласованному с  сельским Советом.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3.2.1.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3.2.2.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3.3. Муниципальное имущество, не указанное в пункте 3.2 настоящего Положения, приватизация которого осуществляется по решению Главы  сельсовета.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3.3.1. Объекты сетевой инженерной инфраструктуры  (в том числе электро-, тепло- и газоснабжения, водопроводно-канализационного хозяйства, наружного освещения).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3.3.2. Объекты социальной инфраструктуры для детей, объекты  сельского транспорта, иные объекты социально-культурного, коммунально-бытового назначения, объекты культурного наследия.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3.3.4. Муниципальные унитарные предприятия.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3.3.5. Находящиеся в муниципальной собственности акции акционерных обществ.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3.3.6. Находящиеся в муниципальной собственности доли в уставных капиталах обществ с ограниченной ответственностью.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3.3.7. Движимое муниципальное имущество балансовой стоимостью более 500000 рублей.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3.4. Муниципальное имущество, приватизация которого осу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по решению Продавца.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3.4.1. Муниципальное имущество, не указанное в пунктах 3.2, 3.3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3.4.2. Движимое муниципальное имущество, не указанное в пунктах 3.2, 3.3 настоящего Положения, балансовой стоимостью до 500000 рублей.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3.4.3.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9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A472FD" w:rsidRPr="00A45DB6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ПРИНЯТИЯ РЕШЕНИЙ ОБ УСЛОВИЯХ ПРИВАТИЗАЦИИ МУНИЦИПАЛЬНОГО ИМУЩЕСТВА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Решение об условиях приватизации муниципального имущества, за исключением имущества, указанного в подпунктах 3.3.7, 3.4.2 и 3.4.3 настоящего Положения,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принимается в соответствии с прогнозным планом приватизации 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условиях приватизации муниципального имущества, указанного в пункте 3.2 настоящего Положения, принимается Главой  сельсовета после согласования  сельским Советом приватизации указанного имущества. При этом в решении  сельского 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  сельсовета. 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условиях приватизации муниципального имущества, указанного в пункте 3.3 настоящего Положения, принимается Главой  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ьсовета по предложению Продавца.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</w:t>
      </w:r>
      <w:hyperlink r:id="rId10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принимается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уведомления  сельского Совета депутатов. К уведомлению прилагаются отчеты об оценке рыночной стоимости муниципального имущества, предлагаемого к приватизации.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4.3. Решение об условиях приватизации муниципального имущества должно содержать следующие сведения: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имущества и иные данные, позволяющие индивидуализировать указанное имущество;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 приватизации имущества;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  <w:proofErr w:type="gramEnd"/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- условия рассрочки платежа (в случае ее предоставления);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 конкурса (при продаже имущества на конкурсе);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  сельсовета, в общем количестве обыкновенных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этого акционерного общества.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создаваемых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 сельсовета.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4.4. 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Информационное сообщение о продаже муниципального имущества, об итогах его продажи подлежит размещению на официальном сайте в сети Интернет, на сайте в сети Интернет.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Информационное сообщение о продаже муниципального имущества подлежит размещению на официальном сайте в сети Интернет, на сайте в сети Интернет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A472FD" w:rsidRPr="00A45DB6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СПОСОБЫ И ОСОБЕННОСТИ ПРИВАТИЗАЦИИ ОТДЕЛЬНЫХ ВИДОВ МУНИЦИПАЛЬНОГО ИМУЩЕСТВА</w:t>
      </w:r>
    </w:p>
    <w:p w:rsidR="00A472FD" w:rsidRDefault="00A472FD" w:rsidP="00A472FD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Муниципальное имущество может быть приватизировано с применением следующих способов:</w:t>
      </w:r>
    </w:p>
    <w:p w:rsidR="00A472FD" w:rsidRDefault="00A472FD" w:rsidP="00A472FD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472FD" w:rsidRDefault="00A472FD" w:rsidP="00A472FD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преобразование муниципального унитарного предприятия в акционерное общество;</w:t>
      </w:r>
    </w:p>
    <w:p w:rsidR="00A472FD" w:rsidRPr="00B45413" w:rsidRDefault="00A472FD" w:rsidP="00A472FD">
      <w:pPr>
        <w:shd w:val="clear" w:color="auto" w:fill="FFFFFF"/>
        <w:spacing w:after="30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1.1)            преобразование муниципального унитарного предприятия в общество с ограниченной ответственностью;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продажа муниципального имущества на аукционе;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продажа акций акционерных обществ на специализированном аукционе;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продажа муниципального имущества на конкурсе;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продажа муниципального имущества посредством публичного предложения;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0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6) продажа муниципального имущества без объявления цены;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7) внесение муниципального имущества в качестве вклада в уставные капиталы акционерных обществ;</w:t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8) продажа акций акционерных обществ по результатам доверительного управления.</w:t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  <w:proofErr w:type="gramEnd"/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 </w:t>
      </w:r>
      <w:hyperlink r:id="rId11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Федеральным законом от 24 июля 2007 года N 209-ФЗ "О развитии малого и среднего</w:t>
        </w:r>
        <w:proofErr w:type="gramEnd"/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предпринимательства в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Законом о приватизации.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A472FD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Приватизация объектов культурного наследия, включенных в реестр объектов культурного наследия, осуществляется при условии их обременения 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2"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чем в течение десяти лет.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5.5.1.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5.6. 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A472FD" w:rsidRDefault="00A472FD" w:rsidP="00A472FD">
      <w:pPr>
        <w:shd w:val="clear" w:color="auto" w:fill="FFFFFF"/>
        <w:spacing w:after="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 </w:t>
      </w:r>
      <w:hyperlink r:id="rId12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Гражданского кодекса РФ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рыночной стоимости в соответствии с договором,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заключенным между ним и собственником здания или нежилого помещения. По истечении двух лет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вступления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силу Закона о приватизации положения таких договоров утрачивают силу.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2FD" w:rsidRPr="00A45DB6" w:rsidRDefault="00A472FD" w:rsidP="00A472FD">
      <w:pPr>
        <w:shd w:val="clear" w:color="auto" w:fill="FFFFFF"/>
        <w:spacing w:after="0" w:line="240" w:lineRule="auto"/>
        <w:ind w:left="60"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A472FD" w:rsidRPr="00A45DB6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ОФОРМЛЕНИЕ СДЕЛОК КУПЛИ-ПРОДАЖИ МУНИЦИПАЛЬНОГО ИМУЩЕСТВА</w:t>
      </w:r>
    </w:p>
    <w:p w:rsidR="00A472FD" w:rsidRPr="00A45DB6" w:rsidRDefault="00A472FD" w:rsidP="00A47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6.1. Продажа муниципального имущества оформляется договором купли-продажи, который заключается между Продавцом и покупателем.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6.3. Основанием для государственной регистрации права собственности на недвижимое имущество является договор купли-продажи и акт приема-передачи имущества.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6.4. 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6.5.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6.6. 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Продавца такого имущества;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дата, время и место проведения торгов;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-цена сделки приватизации;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цене);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- имя физического лица или наименование юридического лица - победителя торгов.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  <w:t> </w:t>
      </w:r>
    </w:p>
    <w:p w:rsidR="00A472FD" w:rsidRPr="00A45DB6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ПОРЯДОК ОПЛАТЫ МУНИЦИПАЛЬНОГО ИМУЩЕСТВА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купли-продажи.</w:t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 Если цена продажи муниципального имущества составляет свыше десяти миллионов рублей, Продавец вправе предоставить рассрочку основного платежа сроком от шести месяцев до одного года при условии внесения первого платежа в размере не менее 40 процентов от цены продажи в течение одного месяца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купли-продажи.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7.3. 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</w:t>
      </w:r>
      <w:r w:rsidR="004C3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Начисленные проценты зачисляются в порядке, установленном </w:t>
      </w:r>
      <w:hyperlink r:id="rId13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Бюджетным кодексом Российской Федерации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7.4. Покупатель вправе оплатить приобретаемое муниципальное имущество досрочно.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A472FD" w:rsidRPr="00B45413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7.6.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:rsidR="00A472FD" w:rsidRPr="00306555" w:rsidRDefault="00A472FD" w:rsidP="00A472FD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A45DB6">
        <w:rPr>
          <w:rFonts w:ascii="Times New Roman" w:eastAsia="Times New Roman" w:hAnsi="Times New Roman" w:cs="Times New Roman"/>
          <w:color w:val="777777"/>
          <w:sz w:val="24"/>
          <w:szCs w:val="24"/>
        </w:rPr>
        <w:br/>
      </w:r>
      <w:r w:rsidRPr="003065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8. ЗАЧИСЛЕНИЕ СРЕДСТВ, ПОЛУЧЕННЫХ ОТ ПРИВАТИЗАЦИИ МУНИЦИПАЛЬНОГО ИМУЩЕСТВА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</w:p>
    <w:p w:rsidR="00A472FD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8.1. 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:rsidR="00A472FD" w:rsidRPr="00B45413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8.2. Денежные средства, полученные от продажи муниципального имущества, подлежат перечислению в бюджет  сельсовета в полном объеме.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8.3.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и своевременностью перечисления в бюджет  сельсовета денежных средств, полученных от продажи муниципального имущества, осуществляет Продавец.</w:t>
      </w:r>
    </w:p>
    <w:p w:rsidR="00A472FD" w:rsidRPr="00A45DB6" w:rsidRDefault="00A472FD" w:rsidP="00A472FD">
      <w:pPr>
        <w:shd w:val="clear" w:color="auto" w:fill="FFFFFF"/>
        <w:spacing w:after="30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ИНФОРМАЦИЯ О ПРИВАТИЗАЦИИ МУНИЦИПАЛЬНОГО ИМУЩЕСТВА, ОТЧЕТ О РЕЗУЛЬТАТАХ ПРИВАТИЗАЦИИ МУНИЦИПАЛЬНОГО ИМУЩЕСТВА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9.1. Администрация  сельсовета ежегодно в срок до 1 марта представляет в  сельский Совет отчет о результатах приватизации муниципального имущества за прошедший год.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9.2.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 сельский Совет.</w:t>
      </w:r>
    </w:p>
    <w:p w:rsidR="00A472FD" w:rsidRPr="00A45DB6" w:rsidRDefault="00A472FD" w:rsidP="00A472F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 9.3. Продавец ежеквартально представляет  в  сельский Совет депутатов  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A472FD" w:rsidRPr="00A45DB6" w:rsidRDefault="00A472FD" w:rsidP="00A472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9.4. </w:t>
      </w:r>
      <w:proofErr w:type="gramStart"/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Продавец ежеквартально представляет  в  сельский Совет депутатов 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 </w:t>
      </w:r>
      <w:hyperlink r:id="rId14" w:history="1"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  </w:r>
        <w:proofErr w:type="gramEnd"/>
        <w:r w:rsidRPr="00A45DB6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 xml:space="preserve"> отдельные законодательные акты Российской Федерации"</w:t>
        </w:r>
      </w:hyperlink>
      <w:r w:rsidRPr="00A45DB6">
        <w:rPr>
          <w:rFonts w:ascii="Times New Roman" w:eastAsia="Times New Roman" w:hAnsi="Times New Roman" w:cs="Times New Roman"/>
          <w:color w:val="000000"/>
          <w:sz w:val="24"/>
          <w:szCs w:val="24"/>
        </w:rPr>
        <w:t>, с указанием перечня приватизированного муниципального имущества, а также срока и цены сделки приватизации.</w:t>
      </w:r>
    </w:p>
    <w:p w:rsidR="00A472FD" w:rsidRPr="00A45DB6" w:rsidRDefault="00A472FD" w:rsidP="00A472F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472FD" w:rsidRDefault="00A472FD" w:rsidP="00A472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2FD" w:rsidRPr="00773693" w:rsidRDefault="00A472FD" w:rsidP="00A472FD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777777"/>
          <w:sz w:val="18"/>
          <w:szCs w:val="18"/>
        </w:rPr>
      </w:pPr>
    </w:p>
    <w:p w:rsidR="00C03989" w:rsidRDefault="00C03989"/>
    <w:sectPr w:rsidR="00C03989" w:rsidSect="005631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08"/>
    <w:rsid w:val="000867B7"/>
    <w:rsid w:val="002A0AAC"/>
    <w:rsid w:val="00362344"/>
    <w:rsid w:val="003757C9"/>
    <w:rsid w:val="004C3E1A"/>
    <w:rsid w:val="005B1E41"/>
    <w:rsid w:val="005F456B"/>
    <w:rsid w:val="0066067D"/>
    <w:rsid w:val="00A472FD"/>
    <w:rsid w:val="00B2098C"/>
    <w:rsid w:val="00C03989"/>
    <w:rsid w:val="00C6305E"/>
    <w:rsid w:val="00DF4508"/>
    <w:rsid w:val="00F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5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9128" TargetMode="External"/><Relationship Id="rId12" Type="http://schemas.openxmlformats.org/officeDocument/2006/relationships/hyperlink" Target="http://docs.cntd.ru/document/902769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11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90211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2023-09-20T04:28:00Z</cp:lastPrinted>
  <dcterms:created xsi:type="dcterms:W3CDTF">2022-09-21T04:31:00Z</dcterms:created>
  <dcterms:modified xsi:type="dcterms:W3CDTF">2023-09-20T04:32:00Z</dcterms:modified>
</cp:coreProperties>
</file>